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CEF88" w14:textId="63A622D1" w:rsidR="00BB47DC" w:rsidRDefault="005014E7" w:rsidP="005014E7">
      <w:pPr>
        <w:pStyle w:val="Kop1"/>
      </w:pPr>
      <w:proofErr w:type="spellStart"/>
      <w:r>
        <w:t>Meerjarenvisie</w:t>
      </w:r>
      <w:proofErr w:type="spellEnd"/>
      <w:r>
        <w:t xml:space="preserve"> 2027 tot 2030</w:t>
      </w:r>
    </w:p>
    <w:p w14:paraId="5A038952" w14:textId="61432E74" w:rsidR="00383CCE" w:rsidRDefault="00C94F8C" w:rsidP="005014E7">
      <w:r>
        <w:t>Onze visie is dat i</w:t>
      </w:r>
      <w:r w:rsidR="005014E7">
        <w:t>n Zeeuws-Vlaanderen en Meetjesland mensen zelfredzaam en onderling verbonden</w:t>
      </w:r>
      <w:r>
        <w:t xml:space="preserve"> zijn</w:t>
      </w:r>
      <w:r w:rsidR="005014E7">
        <w:t>. Voor iedereen is het leven goed. Niemand voelt zich alleen.</w:t>
      </w:r>
      <w:r>
        <w:t xml:space="preserve"> Om hier toe te komen hebben we speerpunten uitgewerkt voor de periode 2027 tot 2030</w:t>
      </w:r>
      <w:r w:rsidR="00383CCE">
        <w:t>:</w:t>
      </w:r>
    </w:p>
    <w:p w14:paraId="3B1516D0" w14:textId="7696E376" w:rsidR="00383CCE" w:rsidRDefault="00383CCE" w:rsidP="00383CCE">
      <w:pPr>
        <w:pStyle w:val="Lijstalinea"/>
        <w:numPr>
          <w:ilvl w:val="0"/>
          <w:numId w:val="6"/>
        </w:numPr>
      </w:pPr>
      <w:r>
        <w:t>Vanuit eigen kracht</w:t>
      </w:r>
    </w:p>
    <w:p w14:paraId="60F980F9" w14:textId="78551743" w:rsidR="00383CCE" w:rsidRDefault="00383CCE" w:rsidP="00383CCE">
      <w:pPr>
        <w:pStyle w:val="Lijstalinea"/>
        <w:numPr>
          <w:ilvl w:val="0"/>
          <w:numId w:val="6"/>
        </w:numPr>
      </w:pPr>
      <w:r>
        <w:t>Verbinding</w:t>
      </w:r>
    </w:p>
    <w:p w14:paraId="4FFDA2E6" w14:textId="0067B10F" w:rsidR="00383CCE" w:rsidRDefault="00383CCE" w:rsidP="00383CCE">
      <w:pPr>
        <w:pStyle w:val="Lijstalinea"/>
        <w:numPr>
          <w:ilvl w:val="0"/>
          <w:numId w:val="6"/>
        </w:numPr>
      </w:pPr>
      <w:r>
        <w:t>Toegankelijk</w:t>
      </w:r>
    </w:p>
    <w:p w14:paraId="132BB519" w14:textId="172A64EC" w:rsidR="00383CCE" w:rsidRDefault="00383CCE" w:rsidP="00383CCE">
      <w:pPr>
        <w:pStyle w:val="Lijstalinea"/>
        <w:numPr>
          <w:ilvl w:val="0"/>
          <w:numId w:val="6"/>
        </w:numPr>
      </w:pPr>
      <w:r>
        <w:t>Behulpzaam</w:t>
      </w:r>
    </w:p>
    <w:p w14:paraId="3A8BC7FB" w14:textId="7D27A96F" w:rsidR="00383CCE" w:rsidRDefault="00383CCE" w:rsidP="00383CCE">
      <w:pPr>
        <w:pStyle w:val="Lijstalinea"/>
        <w:numPr>
          <w:ilvl w:val="0"/>
          <w:numId w:val="6"/>
        </w:numPr>
      </w:pPr>
      <w:r>
        <w:t>Professioneel</w:t>
      </w:r>
    </w:p>
    <w:p w14:paraId="7CE262E9" w14:textId="1F07B0AB" w:rsidR="00383CCE" w:rsidRDefault="00383CCE" w:rsidP="00383CCE">
      <w:pPr>
        <w:pStyle w:val="Lijstalinea"/>
        <w:numPr>
          <w:ilvl w:val="0"/>
          <w:numId w:val="6"/>
        </w:numPr>
      </w:pPr>
      <w:r>
        <w:t>Preventief en dichtbij</w:t>
      </w:r>
    </w:p>
    <w:p w14:paraId="4B3BAA31" w14:textId="53395876" w:rsidR="005014E7" w:rsidRDefault="00C94F8C" w:rsidP="005014E7">
      <w:r>
        <w:t xml:space="preserve">Hieronder worden de punten per thema opgesomd. </w:t>
      </w:r>
    </w:p>
    <w:p w14:paraId="6671BCDC" w14:textId="3085E487" w:rsidR="005014E7" w:rsidRDefault="005014E7" w:rsidP="005014E7">
      <w:pPr>
        <w:pStyle w:val="Kop2"/>
      </w:pPr>
      <w:r>
        <w:t>Vanuit eigen kracht</w:t>
      </w:r>
    </w:p>
    <w:p w14:paraId="04749E13" w14:textId="46A62AE5" w:rsidR="00383CCE" w:rsidRPr="00383CCE" w:rsidRDefault="00383CCE" w:rsidP="00383CCE">
      <w:r>
        <w:t>O</w:t>
      </w:r>
      <w:r w:rsidRPr="00383CCE">
        <w:t xml:space="preserve">ns doel is </w:t>
      </w:r>
      <w:r>
        <w:t xml:space="preserve">om </w:t>
      </w:r>
      <w:r w:rsidRPr="00383CCE">
        <w:t xml:space="preserve">de eigen kracht en mogelijkheden van inwoners </w:t>
      </w:r>
      <w:r>
        <w:t xml:space="preserve">te </w:t>
      </w:r>
      <w:r w:rsidRPr="00383CCE">
        <w:t>vergroten</w:t>
      </w:r>
      <w:r>
        <w:t xml:space="preserve">, </w:t>
      </w:r>
      <w:r w:rsidRPr="00383CCE">
        <w:t>hen te motiveren om een steunend netwerk te betrekken en de zelfredzaamheid te vergroten. </w:t>
      </w:r>
      <w:r>
        <w:t>Dit doen wij aan de hand van de volgende onderwerpen:</w:t>
      </w:r>
    </w:p>
    <w:p w14:paraId="5DDB54B6" w14:textId="4157D6B3" w:rsidR="005014E7" w:rsidRDefault="005014E7" w:rsidP="005014E7">
      <w:pPr>
        <w:pStyle w:val="Lijstalinea"/>
        <w:numPr>
          <w:ilvl w:val="0"/>
          <w:numId w:val="1"/>
        </w:numPr>
      </w:pPr>
      <w:r>
        <w:t>Veerkrachtig (op)groeien</w:t>
      </w:r>
    </w:p>
    <w:p w14:paraId="0409AFF7" w14:textId="2B6945D5" w:rsidR="005014E7" w:rsidRDefault="005014E7" w:rsidP="005014E7">
      <w:pPr>
        <w:pStyle w:val="Lijstalinea"/>
        <w:numPr>
          <w:ilvl w:val="1"/>
          <w:numId w:val="1"/>
        </w:numPr>
      </w:pPr>
      <w:r>
        <w:t>Het versterken van sociale netwerken</w:t>
      </w:r>
    </w:p>
    <w:p w14:paraId="6482FE4E" w14:textId="5B385226" w:rsidR="005014E7" w:rsidRDefault="005014E7" w:rsidP="005014E7">
      <w:pPr>
        <w:pStyle w:val="Lijstalinea"/>
        <w:numPr>
          <w:ilvl w:val="0"/>
          <w:numId w:val="1"/>
        </w:numPr>
      </w:pPr>
      <w:r>
        <w:t>Normaliseren van hulpvragen</w:t>
      </w:r>
    </w:p>
    <w:p w14:paraId="1784FBBB" w14:textId="02DD8F9B" w:rsidR="005014E7" w:rsidRDefault="005014E7" w:rsidP="005014E7">
      <w:pPr>
        <w:pStyle w:val="Lijstalinea"/>
        <w:numPr>
          <w:ilvl w:val="0"/>
          <w:numId w:val="1"/>
        </w:numPr>
      </w:pPr>
      <w:r>
        <w:t>Een sterke sociale basis</w:t>
      </w:r>
    </w:p>
    <w:p w14:paraId="6960C6F6" w14:textId="72946F5D" w:rsidR="005014E7" w:rsidRDefault="005014E7" w:rsidP="005014E7">
      <w:pPr>
        <w:pStyle w:val="Lijstalinea"/>
        <w:numPr>
          <w:ilvl w:val="1"/>
          <w:numId w:val="1"/>
        </w:numPr>
      </w:pPr>
      <w:r>
        <w:t>Voorzorgcirkels</w:t>
      </w:r>
    </w:p>
    <w:p w14:paraId="1B6D6660" w14:textId="24791165" w:rsidR="005014E7" w:rsidRDefault="005014E7" w:rsidP="005014E7">
      <w:pPr>
        <w:pStyle w:val="Kop2"/>
      </w:pPr>
      <w:r>
        <w:t>Verbinding</w:t>
      </w:r>
    </w:p>
    <w:p w14:paraId="75651096" w14:textId="1DD82B50" w:rsidR="00383CCE" w:rsidRPr="00383CCE" w:rsidRDefault="00383CCE" w:rsidP="00383CCE">
      <w:r>
        <w:t>W</w:t>
      </w:r>
      <w:r w:rsidRPr="00383CCE">
        <w:t>ij geloven dat je samen meer bereikt dan alleen. We zien onszelf als schakel tussen inwoners en hun netwerk, burgerinitiatieven, buurten, vrijwilligers en organisaties. </w:t>
      </w:r>
      <w:r>
        <w:t>Daarom zetten wij de komende jaren meer in op:</w:t>
      </w:r>
    </w:p>
    <w:p w14:paraId="4F8FCF50" w14:textId="47AA83E2" w:rsidR="005014E7" w:rsidRDefault="005014E7" w:rsidP="005014E7">
      <w:pPr>
        <w:pStyle w:val="Lijstalinea"/>
        <w:numPr>
          <w:ilvl w:val="0"/>
          <w:numId w:val="1"/>
        </w:numPr>
      </w:pPr>
      <w:r>
        <w:t>Sterke sociale basis, bestaanszekerheid en veerkrachtig (op)groeien</w:t>
      </w:r>
    </w:p>
    <w:p w14:paraId="4F21E2C4" w14:textId="312AFA68" w:rsidR="005014E7" w:rsidRDefault="005014E7" w:rsidP="005014E7">
      <w:pPr>
        <w:pStyle w:val="Lijstalinea"/>
        <w:numPr>
          <w:ilvl w:val="1"/>
          <w:numId w:val="1"/>
        </w:numPr>
      </w:pPr>
      <w:r>
        <w:t>Intensiveren van samenwerking met (zorg)partners in de wijk</w:t>
      </w:r>
    </w:p>
    <w:p w14:paraId="09099984" w14:textId="4183BC2A" w:rsidR="005014E7" w:rsidRDefault="005014E7" w:rsidP="005014E7">
      <w:pPr>
        <w:pStyle w:val="Lijstalinea"/>
        <w:numPr>
          <w:ilvl w:val="0"/>
          <w:numId w:val="1"/>
        </w:numPr>
      </w:pPr>
      <w:r>
        <w:t>Sociaal Werk Zeeland</w:t>
      </w:r>
    </w:p>
    <w:p w14:paraId="7B276283" w14:textId="4521EE34" w:rsidR="003F0E1C" w:rsidRDefault="003F0E1C" w:rsidP="003F0E1C">
      <w:pPr>
        <w:pStyle w:val="Lijstalinea"/>
        <w:numPr>
          <w:ilvl w:val="1"/>
          <w:numId w:val="1"/>
        </w:numPr>
      </w:pPr>
      <w:r>
        <w:t>Gezamenlijke aanpak voorzorgcirkels</w:t>
      </w:r>
    </w:p>
    <w:p w14:paraId="6C5AF7C0" w14:textId="62738D37" w:rsidR="003F0E1C" w:rsidRDefault="003F0E1C" w:rsidP="003F0E1C">
      <w:pPr>
        <w:pStyle w:val="Kop2"/>
      </w:pPr>
      <w:r>
        <w:t>Toegankelijk</w:t>
      </w:r>
    </w:p>
    <w:p w14:paraId="38E3279C" w14:textId="66D3F5DB" w:rsidR="00383CCE" w:rsidRPr="00383CCE" w:rsidRDefault="00383CCE" w:rsidP="00383CCE">
      <w:r>
        <w:t>W</w:t>
      </w:r>
      <w:r w:rsidRPr="00383CCE">
        <w:t>e zijn er voor iedereen en we staan als aan-</w:t>
      </w:r>
      <w:proofErr w:type="spellStart"/>
      <w:r w:rsidRPr="00383CCE">
        <w:t>z</w:t>
      </w:r>
      <w:proofErr w:type="spellEnd"/>
      <w:r w:rsidRPr="00383CCE">
        <w:t xml:space="preserve"> midden in de maatschappij. Inwoners kunnen ons snel en makkelijk bereiken. </w:t>
      </w:r>
      <w:r>
        <w:t>Om de toegankelijkheid te verbeteren zetten we in op:</w:t>
      </w:r>
    </w:p>
    <w:p w14:paraId="7E5B09E0" w14:textId="7AC5DEC5" w:rsidR="003F0E1C" w:rsidRDefault="003F0E1C" w:rsidP="003F0E1C">
      <w:pPr>
        <w:pStyle w:val="Lijstalinea"/>
        <w:numPr>
          <w:ilvl w:val="0"/>
          <w:numId w:val="1"/>
        </w:numPr>
      </w:pPr>
      <w:r>
        <w:t>Bestaanszekerheid</w:t>
      </w:r>
    </w:p>
    <w:p w14:paraId="62297DF1" w14:textId="5C7A8D40" w:rsidR="003F0E1C" w:rsidRDefault="003F0E1C" w:rsidP="003F0E1C">
      <w:pPr>
        <w:pStyle w:val="Lijstalinea"/>
        <w:numPr>
          <w:ilvl w:val="1"/>
          <w:numId w:val="1"/>
        </w:numPr>
      </w:pPr>
      <w:r>
        <w:t>Ondersteuning bieden bij sociaaljuridische vragen</w:t>
      </w:r>
    </w:p>
    <w:p w14:paraId="0F99EE2E" w14:textId="7F6537B4" w:rsidR="003F0E1C" w:rsidRDefault="003F0E1C" w:rsidP="003F0E1C">
      <w:pPr>
        <w:pStyle w:val="Lijstalinea"/>
        <w:numPr>
          <w:ilvl w:val="1"/>
          <w:numId w:val="1"/>
        </w:numPr>
      </w:pPr>
      <w:r>
        <w:t>Ontwikkelen bestaanszekerheidskaart</w:t>
      </w:r>
    </w:p>
    <w:p w14:paraId="2F9E4962" w14:textId="62766043" w:rsidR="003F0E1C" w:rsidRDefault="003F0E1C" w:rsidP="003F0E1C">
      <w:pPr>
        <w:pStyle w:val="Lijstalinea"/>
        <w:numPr>
          <w:ilvl w:val="0"/>
          <w:numId w:val="1"/>
        </w:numPr>
      </w:pPr>
      <w:r>
        <w:t>Veerkrachtig (op)groeien</w:t>
      </w:r>
    </w:p>
    <w:p w14:paraId="27BF115F" w14:textId="7BBD1F51" w:rsidR="003F0E1C" w:rsidRDefault="003F0E1C" w:rsidP="003F0E1C">
      <w:pPr>
        <w:pStyle w:val="Lijstalinea"/>
        <w:numPr>
          <w:ilvl w:val="1"/>
          <w:numId w:val="1"/>
        </w:numPr>
      </w:pPr>
      <w:r>
        <w:t>Verrijken en meer inzetten van ons online aanbod</w:t>
      </w:r>
    </w:p>
    <w:p w14:paraId="3F9513A1" w14:textId="16936D29" w:rsidR="003F0E1C" w:rsidRDefault="003F0E1C" w:rsidP="003F0E1C">
      <w:pPr>
        <w:pStyle w:val="Kop2"/>
      </w:pPr>
      <w:r>
        <w:lastRenderedPageBreak/>
        <w:t>Behulpzaam</w:t>
      </w:r>
    </w:p>
    <w:p w14:paraId="48E54E3F" w14:textId="4146AF7D" w:rsidR="00383CCE" w:rsidRPr="00383CCE" w:rsidRDefault="00383CCE" w:rsidP="00383CCE">
      <w:r w:rsidRPr="00383CCE">
        <w:t>Op ons kan je rekenen. We luisteren, denken mee en ondersteunen waar mogelijk.</w:t>
      </w:r>
      <w:r w:rsidR="00225E4D" w:rsidRPr="00225E4D">
        <w:t xml:space="preserve"> </w:t>
      </w:r>
      <w:r w:rsidR="00225E4D">
        <w:t xml:space="preserve">Dit </w:t>
      </w:r>
      <w:r w:rsidR="00225E4D">
        <w:t>dragen wij uit</w:t>
      </w:r>
      <w:r w:rsidR="00225E4D">
        <w:t xml:space="preserve"> aan de hand van de volgende onderwerpen:</w:t>
      </w:r>
    </w:p>
    <w:p w14:paraId="677407F1" w14:textId="77777777" w:rsidR="003F0E1C" w:rsidRDefault="003F0E1C" w:rsidP="003F0E1C">
      <w:pPr>
        <w:pStyle w:val="Lijstalinea"/>
        <w:numPr>
          <w:ilvl w:val="0"/>
          <w:numId w:val="1"/>
        </w:numPr>
      </w:pPr>
      <w:r>
        <w:t>Sterk sociale basis, bestaanszekerheid en veerkrachtig (op)groeien</w:t>
      </w:r>
    </w:p>
    <w:p w14:paraId="19B62A85" w14:textId="77777777" w:rsidR="003F0E1C" w:rsidRPr="003F0E1C" w:rsidRDefault="003F0E1C" w:rsidP="003F0E1C">
      <w:pPr>
        <w:pStyle w:val="Lijstalinea"/>
        <w:numPr>
          <w:ilvl w:val="1"/>
          <w:numId w:val="1"/>
        </w:numPr>
      </w:pPr>
      <w:r w:rsidRPr="003F0E1C">
        <w:rPr>
          <w:rFonts w:eastAsia="Times New Roman" w:cs="Times New Roman"/>
          <w:kern w:val="0"/>
          <w:lang w:eastAsia="nl-NL"/>
          <w14:ligatures w14:val="none"/>
        </w:rPr>
        <w:t>Verrijken groepsaanbod</w:t>
      </w:r>
    </w:p>
    <w:p w14:paraId="4D17E524" w14:textId="77777777" w:rsidR="003F0E1C" w:rsidRPr="003F0E1C" w:rsidRDefault="003F0E1C" w:rsidP="003F0E1C">
      <w:pPr>
        <w:pStyle w:val="Lijstalinea"/>
        <w:numPr>
          <w:ilvl w:val="1"/>
          <w:numId w:val="1"/>
        </w:numPr>
      </w:pPr>
      <w:r w:rsidRPr="003F0E1C">
        <w:rPr>
          <w:rFonts w:eastAsia="Times New Roman" w:cs="Times New Roman"/>
          <w:kern w:val="0"/>
          <w:lang w:eastAsia="nl-NL"/>
          <w14:ligatures w14:val="none"/>
        </w:rPr>
        <w:t>Dementievriendelijke gemeente</w:t>
      </w:r>
    </w:p>
    <w:p w14:paraId="2B8CFB0D" w14:textId="42A59A16" w:rsidR="003F0E1C" w:rsidRPr="003F0E1C" w:rsidRDefault="003F0E1C" w:rsidP="003F0E1C">
      <w:pPr>
        <w:pStyle w:val="Lijstalinea"/>
        <w:numPr>
          <w:ilvl w:val="1"/>
          <w:numId w:val="1"/>
        </w:numPr>
      </w:pPr>
      <w:r w:rsidRPr="003F0E1C">
        <w:rPr>
          <w:rFonts w:eastAsia="Times New Roman" w:cs="Times New Roman"/>
          <w:kern w:val="0"/>
          <w:lang w:eastAsia="nl-NL"/>
          <w14:ligatures w14:val="none"/>
        </w:rPr>
        <w:t>Aandacht voor de voorliggende voorziening tafeltje-dek-je en uitbreiding van samen eten</w:t>
      </w:r>
    </w:p>
    <w:p w14:paraId="2CC4C87C" w14:textId="0D1C35E6" w:rsidR="003F0E1C" w:rsidRDefault="003F0E1C" w:rsidP="003F0E1C">
      <w:pPr>
        <w:pStyle w:val="Kop2"/>
      </w:pPr>
      <w:r>
        <w:t>Professioneel</w:t>
      </w:r>
    </w:p>
    <w:p w14:paraId="1FE8F825" w14:textId="613C5759" w:rsidR="00383CCE" w:rsidRPr="00383CCE" w:rsidRDefault="00383CCE" w:rsidP="00383CCE">
      <w:r>
        <w:t>D</w:t>
      </w:r>
      <w:r w:rsidRPr="00383CCE">
        <w:t>it betekent voor ons vakkundig, bevlogen en oplossingsgericht werken. De klant staat voor ons centraal.</w:t>
      </w:r>
      <w:r w:rsidR="00225E4D">
        <w:t xml:space="preserve"> We zetten extra in op:</w:t>
      </w:r>
    </w:p>
    <w:p w14:paraId="5CE1C084" w14:textId="77777777" w:rsidR="003F0E1C" w:rsidRDefault="003F0E1C" w:rsidP="003F0E1C">
      <w:pPr>
        <w:pStyle w:val="Lijstalinea"/>
        <w:numPr>
          <w:ilvl w:val="0"/>
          <w:numId w:val="1"/>
        </w:numPr>
      </w:pPr>
      <w:r w:rsidRPr="003F0E1C">
        <w:t>Een toekomstbestendig aan-</w:t>
      </w:r>
      <w:proofErr w:type="spellStart"/>
      <w:r w:rsidRPr="003F0E1C">
        <w:t>z</w:t>
      </w:r>
      <w:proofErr w:type="spellEnd"/>
    </w:p>
    <w:p w14:paraId="6640A021" w14:textId="77777777" w:rsidR="003F0E1C" w:rsidRDefault="003F0E1C" w:rsidP="003F0E1C">
      <w:pPr>
        <w:pStyle w:val="Lijstalinea"/>
        <w:numPr>
          <w:ilvl w:val="1"/>
          <w:numId w:val="1"/>
        </w:numPr>
      </w:pPr>
      <w:r w:rsidRPr="003F0E1C">
        <w:t>Stevig lokaal team (SLT)</w:t>
      </w:r>
    </w:p>
    <w:p w14:paraId="7F350BB6" w14:textId="77777777" w:rsidR="003F0E1C" w:rsidRDefault="003F0E1C" w:rsidP="003F0E1C">
      <w:pPr>
        <w:pStyle w:val="Lijstalinea"/>
        <w:numPr>
          <w:ilvl w:val="1"/>
          <w:numId w:val="1"/>
        </w:numPr>
      </w:pPr>
      <w:r w:rsidRPr="003F0E1C">
        <w:t>Vrijwilligers behouden en werven</w:t>
      </w:r>
    </w:p>
    <w:p w14:paraId="1BEA9965" w14:textId="3E3E8304" w:rsidR="003F0E1C" w:rsidRPr="003F0E1C" w:rsidRDefault="003F0E1C" w:rsidP="003F0E1C">
      <w:pPr>
        <w:pStyle w:val="Lijstalinea"/>
        <w:numPr>
          <w:ilvl w:val="1"/>
          <w:numId w:val="1"/>
        </w:numPr>
      </w:pPr>
      <w:r w:rsidRPr="003F0E1C">
        <w:t>Onze ondersteuning beschikbaar houden voor de meest kwetsbare inwoners</w:t>
      </w:r>
    </w:p>
    <w:p w14:paraId="1896EEA0" w14:textId="77777777" w:rsidR="003F0E1C" w:rsidRDefault="003F0E1C" w:rsidP="003F0E1C">
      <w:pPr>
        <w:pStyle w:val="Lijstalinea"/>
        <w:numPr>
          <w:ilvl w:val="0"/>
          <w:numId w:val="1"/>
        </w:numPr>
      </w:pPr>
      <w:r w:rsidRPr="003F0E1C">
        <w:t xml:space="preserve">Impact van ons werk laten zien </w:t>
      </w:r>
    </w:p>
    <w:p w14:paraId="7B4C14A0" w14:textId="77777777" w:rsidR="003F0E1C" w:rsidRDefault="003F0E1C" w:rsidP="003F0E1C">
      <w:pPr>
        <w:pStyle w:val="Lijstalinea"/>
        <w:numPr>
          <w:ilvl w:val="0"/>
          <w:numId w:val="1"/>
        </w:numPr>
      </w:pPr>
      <w:r w:rsidRPr="003F0E1C">
        <w:t>Data en interne systemen</w:t>
      </w:r>
    </w:p>
    <w:p w14:paraId="1A626EE0" w14:textId="77777777" w:rsidR="003F0E1C" w:rsidRDefault="003F0E1C" w:rsidP="003F0E1C">
      <w:pPr>
        <w:pStyle w:val="Lijstalinea"/>
        <w:numPr>
          <w:ilvl w:val="1"/>
          <w:numId w:val="1"/>
        </w:numPr>
      </w:pPr>
      <w:r w:rsidRPr="003F0E1C">
        <w:t>Uitbouwen van data</w:t>
      </w:r>
      <w:r>
        <w:t xml:space="preserve"> </w:t>
      </w:r>
      <w:r w:rsidRPr="003F0E1C">
        <w:t>gedreven werken</w:t>
      </w:r>
    </w:p>
    <w:p w14:paraId="42EB78F1" w14:textId="06969A79" w:rsidR="003F0E1C" w:rsidRDefault="003F0E1C" w:rsidP="003F0E1C">
      <w:pPr>
        <w:pStyle w:val="Lijstalinea"/>
        <w:numPr>
          <w:ilvl w:val="1"/>
          <w:numId w:val="1"/>
        </w:numPr>
      </w:pPr>
      <w:r w:rsidRPr="003F0E1C">
        <w:t>Security awareness</w:t>
      </w:r>
    </w:p>
    <w:p w14:paraId="2E37E722" w14:textId="085951DF" w:rsidR="003F0E1C" w:rsidRDefault="003F0E1C" w:rsidP="003F0E1C">
      <w:pPr>
        <w:pStyle w:val="Kop2"/>
      </w:pPr>
      <w:r>
        <w:t>Preventief en dichtbij</w:t>
      </w:r>
    </w:p>
    <w:p w14:paraId="17DA200F" w14:textId="215EACFB" w:rsidR="00383CCE" w:rsidRPr="00383CCE" w:rsidRDefault="00383CCE" w:rsidP="00383CCE">
      <w:r>
        <w:t>W</w:t>
      </w:r>
      <w:r w:rsidRPr="00383CCE">
        <w:t>e zoeken inwoners op en gaan met hen in gesprek. Zo weten we wat er speelt en kunnen we problemen tijdig signaleren of voorkomen. Ons aanbod passen we aan op de wensen en de behoeften van de inwoners.</w:t>
      </w:r>
      <w:r>
        <w:t xml:space="preserve"> Dit doen wij door in te zetten op:</w:t>
      </w:r>
    </w:p>
    <w:p w14:paraId="5359FD92" w14:textId="77777777" w:rsidR="003F0E1C" w:rsidRDefault="003F0E1C" w:rsidP="003F0E1C">
      <w:pPr>
        <w:pStyle w:val="Lijstalinea"/>
        <w:numPr>
          <w:ilvl w:val="0"/>
          <w:numId w:val="1"/>
        </w:numPr>
      </w:pPr>
      <w:r w:rsidRPr="003F0E1C">
        <w:t>Sterke sociale basis</w:t>
      </w:r>
    </w:p>
    <w:p w14:paraId="3E509D5B" w14:textId="77777777" w:rsidR="003F0E1C" w:rsidRDefault="003F0E1C" w:rsidP="003F0E1C">
      <w:pPr>
        <w:pStyle w:val="Lijstalinea"/>
        <w:numPr>
          <w:ilvl w:val="1"/>
          <w:numId w:val="1"/>
        </w:numPr>
      </w:pPr>
      <w:r w:rsidRPr="003F0E1C">
        <w:t>aan-</w:t>
      </w:r>
      <w:proofErr w:type="spellStart"/>
      <w:r w:rsidRPr="003F0E1C">
        <w:t>z</w:t>
      </w:r>
      <w:proofErr w:type="spellEnd"/>
      <w:r w:rsidRPr="003F0E1C">
        <w:t xml:space="preserve"> in de wijk: uitbreiding waar mogelijk</w:t>
      </w:r>
    </w:p>
    <w:p w14:paraId="29D4FA37" w14:textId="46BD7638" w:rsidR="003F0E1C" w:rsidRPr="003F0E1C" w:rsidRDefault="003F0E1C" w:rsidP="003F0E1C">
      <w:pPr>
        <w:pStyle w:val="Lijstalinea"/>
        <w:numPr>
          <w:ilvl w:val="1"/>
          <w:numId w:val="1"/>
        </w:numPr>
      </w:pPr>
      <w:r w:rsidRPr="003F0E1C">
        <w:t>Activiteitengroepen en buurthuisbesturen stimuleren om een breder aanbod voor volwassenen te ontwikkelen.</w:t>
      </w:r>
    </w:p>
    <w:sectPr w:rsidR="003F0E1C" w:rsidRPr="003F0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C6E01"/>
    <w:multiLevelType w:val="multilevel"/>
    <w:tmpl w:val="E77A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2295F"/>
    <w:multiLevelType w:val="multilevel"/>
    <w:tmpl w:val="A99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B3179"/>
    <w:multiLevelType w:val="hybridMultilevel"/>
    <w:tmpl w:val="22EABEA0"/>
    <w:lvl w:ilvl="0" w:tplc="09287EC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E6420A"/>
    <w:multiLevelType w:val="multilevel"/>
    <w:tmpl w:val="90AA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41806"/>
    <w:multiLevelType w:val="multilevel"/>
    <w:tmpl w:val="95CC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0439D"/>
    <w:multiLevelType w:val="hybridMultilevel"/>
    <w:tmpl w:val="D13A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814156">
    <w:abstractNumId w:val="5"/>
  </w:num>
  <w:num w:numId="2" w16cid:durableId="137040564">
    <w:abstractNumId w:val="0"/>
  </w:num>
  <w:num w:numId="3" w16cid:durableId="684134167">
    <w:abstractNumId w:val="3"/>
  </w:num>
  <w:num w:numId="4" w16cid:durableId="480658364">
    <w:abstractNumId w:val="1"/>
  </w:num>
  <w:num w:numId="5" w16cid:durableId="663626480">
    <w:abstractNumId w:val="4"/>
  </w:num>
  <w:num w:numId="6" w16cid:durableId="64450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43"/>
    <w:rsid w:val="000D5F43"/>
    <w:rsid w:val="00225E4D"/>
    <w:rsid w:val="00242908"/>
    <w:rsid w:val="00383CCE"/>
    <w:rsid w:val="003F0E1C"/>
    <w:rsid w:val="005014E7"/>
    <w:rsid w:val="00570433"/>
    <w:rsid w:val="00B427FD"/>
    <w:rsid w:val="00BB47DC"/>
    <w:rsid w:val="00C94F8C"/>
    <w:rsid w:val="00F25B31"/>
    <w:rsid w:val="00F47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C49F"/>
  <w15:chartTrackingRefBased/>
  <w15:docId w15:val="{38E5B479-A2A9-4213-BD0E-56687596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2908"/>
    <w:rPr>
      <w:sz w:val="22"/>
    </w:rPr>
  </w:style>
  <w:style w:type="paragraph" w:styleId="Kop1">
    <w:name w:val="heading 1"/>
    <w:basedOn w:val="Standaard"/>
    <w:next w:val="Standaard"/>
    <w:link w:val="Kop1Char"/>
    <w:uiPriority w:val="9"/>
    <w:qFormat/>
    <w:rsid w:val="00242908"/>
    <w:pPr>
      <w:keepNext/>
      <w:keepLines/>
      <w:spacing w:before="360" w:after="80"/>
      <w:outlineLvl w:val="0"/>
    </w:pPr>
    <w:rPr>
      <w:rFonts w:asciiTheme="majorHAnsi" w:eastAsiaTheme="majorEastAsia" w:hAnsiTheme="majorHAnsi" w:cstheme="majorBidi"/>
      <w:b/>
      <w:color w:val="990099"/>
      <w:sz w:val="36"/>
      <w:szCs w:val="40"/>
    </w:rPr>
  </w:style>
  <w:style w:type="paragraph" w:styleId="Kop2">
    <w:name w:val="heading 2"/>
    <w:basedOn w:val="Standaard"/>
    <w:next w:val="Standaard"/>
    <w:link w:val="Kop2Char"/>
    <w:uiPriority w:val="9"/>
    <w:unhideWhenUsed/>
    <w:qFormat/>
    <w:rsid w:val="00242908"/>
    <w:pPr>
      <w:keepNext/>
      <w:keepLines/>
      <w:spacing w:before="160" w:after="80"/>
      <w:outlineLvl w:val="1"/>
    </w:pPr>
    <w:rPr>
      <w:rFonts w:asciiTheme="majorHAnsi" w:eastAsiaTheme="majorEastAsia" w:hAnsiTheme="majorHAnsi" w:cstheme="majorBidi"/>
      <w:b/>
      <w:sz w:val="24"/>
      <w:szCs w:val="32"/>
    </w:rPr>
  </w:style>
  <w:style w:type="paragraph" w:styleId="Kop3">
    <w:name w:val="heading 3"/>
    <w:basedOn w:val="Standaard"/>
    <w:next w:val="Standaard"/>
    <w:link w:val="Kop3Char"/>
    <w:uiPriority w:val="9"/>
    <w:semiHidden/>
    <w:unhideWhenUsed/>
    <w:qFormat/>
    <w:rsid w:val="000D5F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5F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5F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5F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F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F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F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908"/>
    <w:rPr>
      <w:rFonts w:asciiTheme="majorHAnsi" w:eastAsiaTheme="majorEastAsia" w:hAnsiTheme="majorHAnsi" w:cstheme="majorBidi"/>
      <w:b/>
      <w:color w:val="990099"/>
      <w:sz w:val="36"/>
      <w:szCs w:val="40"/>
    </w:rPr>
  </w:style>
  <w:style w:type="character" w:customStyle="1" w:styleId="Kop2Char">
    <w:name w:val="Kop 2 Char"/>
    <w:basedOn w:val="Standaardalinea-lettertype"/>
    <w:link w:val="Kop2"/>
    <w:uiPriority w:val="9"/>
    <w:rsid w:val="00242908"/>
    <w:rPr>
      <w:rFonts w:asciiTheme="majorHAnsi" w:eastAsiaTheme="majorEastAsia" w:hAnsiTheme="majorHAnsi" w:cstheme="majorBidi"/>
      <w:b/>
      <w:szCs w:val="32"/>
    </w:rPr>
  </w:style>
  <w:style w:type="character" w:customStyle="1" w:styleId="Kop3Char">
    <w:name w:val="Kop 3 Char"/>
    <w:basedOn w:val="Standaardalinea-lettertype"/>
    <w:link w:val="Kop3"/>
    <w:uiPriority w:val="9"/>
    <w:semiHidden/>
    <w:rsid w:val="000D5F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5F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5F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5F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F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F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F43"/>
    <w:rPr>
      <w:rFonts w:eastAsiaTheme="majorEastAsia" w:cstheme="majorBidi"/>
      <w:color w:val="272727" w:themeColor="text1" w:themeTint="D8"/>
    </w:rPr>
  </w:style>
  <w:style w:type="paragraph" w:styleId="Titel">
    <w:name w:val="Title"/>
    <w:basedOn w:val="Standaard"/>
    <w:next w:val="Standaard"/>
    <w:link w:val="TitelChar"/>
    <w:uiPriority w:val="10"/>
    <w:qFormat/>
    <w:rsid w:val="000D5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F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F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F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F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F43"/>
    <w:rPr>
      <w:i/>
      <w:iCs/>
      <w:color w:val="404040" w:themeColor="text1" w:themeTint="BF"/>
    </w:rPr>
  </w:style>
  <w:style w:type="paragraph" w:styleId="Lijstalinea">
    <w:name w:val="List Paragraph"/>
    <w:basedOn w:val="Standaard"/>
    <w:uiPriority w:val="34"/>
    <w:qFormat/>
    <w:rsid w:val="000D5F43"/>
    <w:pPr>
      <w:ind w:left="720"/>
      <w:contextualSpacing/>
    </w:pPr>
  </w:style>
  <w:style w:type="character" w:styleId="Intensievebenadrukking">
    <w:name w:val="Intense Emphasis"/>
    <w:basedOn w:val="Standaardalinea-lettertype"/>
    <w:uiPriority w:val="21"/>
    <w:qFormat/>
    <w:rsid w:val="000D5F43"/>
    <w:rPr>
      <w:i/>
      <w:iCs/>
      <w:color w:val="0F4761" w:themeColor="accent1" w:themeShade="BF"/>
    </w:rPr>
  </w:style>
  <w:style w:type="paragraph" w:styleId="Duidelijkcitaat">
    <w:name w:val="Intense Quote"/>
    <w:basedOn w:val="Standaard"/>
    <w:next w:val="Standaard"/>
    <w:link w:val="DuidelijkcitaatChar"/>
    <w:uiPriority w:val="30"/>
    <w:qFormat/>
    <w:rsid w:val="000D5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5F43"/>
    <w:rPr>
      <w:i/>
      <w:iCs/>
      <w:color w:val="0F4761" w:themeColor="accent1" w:themeShade="BF"/>
    </w:rPr>
  </w:style>
  <w:style w:type="character" w:styleId="Intensieveverwijzing">
    <w:name w:val="Intense Reference"/>
    <w:basedOn w:val="Standaardalinea-lettertype"/>
    <w:uiPriority w:val="32"/>
    <w:qFormat/>
    <w:rsid w:val="000D5F43"/>
    <w:rPr>
      <w:b/>
      <w:bCs/>
      <w:smallCaps/>
      <w:color w:val="0F4761" w:themeColor="accent1" w:themeShade="BF"/>
      <w:spacing w:val="5"/>
    </w:rPr>
  </w:style>
  <w:style w:type="character" w:customStyle="1" w:styleId="agcmg">
    <w:name w:val="a_gcmg"/>
    <w:basedOn w:val="Standaardalinea-lettertype"/>
    <w:rsid w:val="003F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50060">
      <w:bodyDiv w:val="1"/>
      <w:marLeft w:val="0"/>
      <w:marRight w:val="0"/>
      <w:marTop w:val="0"/>
      <w:marBottom w:val="0"/>
      <w:divBdr>
        <w:top w:val="none" w:sz="0" w:space="0" w:color="auto"/>
        <w:left w:val="none" w:sz="0" w:space="0" w:color="auto"/>
        <w:bottom w:val="none" w:sz="0" w:space="0" w:color="auto"/>
        <w:right w:val="none" w:sz="0" w:space="0" w:color="auto"/>
      </w:divBdr>
    </w:div>
    <w:div w:id="728500885">
      <w:bodyDiv w:val="1"/>
      <w:marLeft w:val="0"/>
      <w:marRight w:val="0"/>
      <w:marTop w:val="0"/>
      <w:marBottom w:val="0"/>
      <w:divBdr>
        <w:top w:val="none" w:sz="0" w:space="0" w:color="auto"/>
        <w:left w:val="none" w:sz="0" w:space="0" w:color="auto"/>
        <w:bottom w:val="none" w:sz="0" w:space="0" w:color="auto"/>
        <w:right w:val="none" w:sz="0" w:space="0" w:color="auto"/>
      </w:divBdr>
    </w:div>
    <w:div w:id="795371075">
      <w:bodyDiv w:val="1"/>
      <w:marLeft w:val="0"/>
      <w:marRight w:val="0"/>
      <w:marTop w:val="0"/>
      <w:marBottom w:val="0"/>
      <w:divBdr>
        <w:top w:val="none" w:sz="0" w:space="0" w:color="auto"/>
        <w:left w:val="none" w:sz="0" w:space="0" w:color="auto"/>
        <w:bottom w:val="none" w:sz="0" w:space="0" w:color="auto"/>
        <w:right w:val="none" w:sz="0" w:space="0" w:color="auto"/>
      </w:divBdr>
    </w:div>
    <w:div w:id="1116098625">
      <w:bodyDiv w:val="1"/>
      <w:marLeft w:val="0"/>
      <w:marRight w:val="0"/>
      <w:marTop w:val="0"/>
      <w:marBottom w:val="0"/>
      <w:divBdr>
        <w:top w:val="none" w:sz="0" w:space="0" w:color="auto"/>
        <w:left w:val="none" w:sz="0" w:space="0" w:color="auto"/>
        <w:bottom w:val="none" w:sz="0" w:space="0" w:color="auto"/>
        <w:right w:val="none" w:sz="0" w:space="0" w:color="auto"/>
      </w:divBdr>
    </w:div>
    <w:div w:id="11280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425</Words>
  <Characters>2340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Meerjarenvisie 2027 tot 2030</dc:title>
  <dc:subject/>
  <dc:creator>Rick Baerends</dc:creator>
  <cp:keywords/>
  <dc:description/>
  <cp:lastModifiedBy>Rick Baerends</cp:lastModifiedBy>
  <cp:revision>6</cp:revision>
  <dcterms:created xsi:type="dcterms:W3CDTF">2026-07-08T12:07:00Z</dcterms:created>
  <dcterms:modified xsi:type="dcterms:W3CDTF">2026-07-08T14:05:00Z</dcterms:modified>
</cp:coreProperties>
</file>